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C9DD1" w14:textId="72815E54" w:rsidR="003D038B" w:rsidRDefault="00981395" w:rsidP="003D038B">
      <w:pPr>
        <w:numPr>
          <w:ilvl w:val="0"/>
          <w:numId w:val="1"/>
        </w:numPr>
        <w:spacing w:after="160" w:line="259" w:lineRule="auto"/>
        <w:jc w:val="both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Roll Call/Call to Order/Confirmation of posting of notice and agenda</w:t>
      </w:r>
    </w:p>
    <w:p w14:paraId="3D9DA922" w14:textId="282901F2" w:rsidR="003D038B" w:rsidRPr="00C74653" w:rsidRDefault="003D038B" w:rsidP="003D038B">
      <w:pPr>
        <w:pStyle w:val="yiv0235832524ydp4dd414bdyiv8900807800msonormal"/>
        <w:numPr>
          <w:ilvl w:val="0"/>
          <w:numId w:val="1"/>
        </w:numPr>
        <w:shd w:val="clear" w:color="auto" w:fill="FFFFFF"/>
        <w:rPr>
          <w:rFonts w:ascii="Calibri" w:hAnsi="Calibri" w:cs="Calibri"/>
          <w:b/>
          <w:bCs/>
          <w:color w:val="26282A"/>
          <w:sz w:val="28"/>
          <w:szCs w:val="28"/>
        </w:rPr>
      </w:pPr>
      <w:r w:rsidRPr="00C74653">
        <w:rPr>
          <w:rFonts w:ascii="Calibri" w:hAnsi="Calibri" w:cs="Calibri"/>
          <w:b/>
          <w:bCs/>
          <w:color w:val="26282A"/>
          <w:sz w:val="28"/>
          <w:szCs w:val="28"/>
        </w:rPr>
        <w:t>Governance</w:t>
      </w:r>
    </w:p>
    <w:p w14:paraId="646E61FA" w14:textId="5856F56B" w:rsidR="003D038B" w:rsidRPr="00C74653" w:rsidRDefault="003D038B" w:rsidP="003D038B">
      <w:pPr>
        <w:pStyle w:val="yiv0235832524ydp4dd414bdyiv8900807800msonormal"/>
        <w:shd w:val="clear" w:color="auto" w:fill="FFFFFF"/>
        <w:ind w:left="360"/>
        <w:rPr>
          <w:rFonts w:ascii="Calibri" w:hAnsi="Calibri" w:cs="Calibri"/>
          <w:b/>
          <w:bCs/>
          <w:color w:val="26282A"/>
          <w:sz w:val="28"/>
          <w:szCs w:val="28"/>
        </w:rPr>
      </w:pPr>
      <w:r w:rsidRPr="00C74653">
        <w:rPr>
          <w:rFonts w:ascii="Calibri" w:hAnsi="Calibri" w:cs="Calibri"/>
          <w:b/>
          <w:bCs/>
          <w:color w:val="26282A"/>
          <w:sz w:val="28"/>
          <w:szCs w:val="28"/>
        </w:rPr>
        <w:t>a. Seating of new board members</w:t>
      </w:r>
      <w:r w:rsidR="00C74653" w:rsidRPr="00C74653">
        <w:rPr>
          <w:rFonts w:ascii="Calibri" w:hAnsi="Calibri" w:cs="Calibri"/>
          <w:b/>
          <w:bCs/>
          <w:color w:val="26282A"/>
          <w:sz w:val="28"/>
          <w:szCs w:val="28"/>
        </w:rPr>
        <w:t xml:space="preserve"> and welcoming remarks</w:t>
      </w:r>
    </w:p>
    <w:p w14:paraId="3100BF9A" w14:textId="1B11E37D" w:rsidR="003D038B" w:rsidRDefault="003D038B" w:rsidP="003D038B">
      <w:pPr>
        <w:pStyle w:val="yiv0235832524ydp4dd414bdyiv8900807800msonormal"/>
        <w:shd w:val="clear" w:color="auto" w:fill="FFFFFF"/>
        <w:ind w:left="360"/>
        <w:rPr>
          <w:rFonts w:ascii="Calibri" w:hAnsi="Calibri" w:cs="Calibri"/>
          <w:b/>
          <w:bCs/>
          <w:color w:val="26282A"/>
          <w:sz w:val="28"/>
          <w:szCs w:val="28"/>
        </w:rPr>
      </w:pPr>
      <w:r w:rsidRPr="00C74653">
        <w:rPr>
          <w:rFonts w:ascii="Calibri" w:hAnsi="Calibri" w:cs="Calibri"/>
          <w:b/>
          <w:bCs/>
          <w:color w:val="26282A"/>
          <w:sz w:val="28"/>
          <w:szCs w:val="28"/>
        </w:rPr>
        <w:t>b. Introduction and welcoming remarks</w:t>
      </w:r>
      <w:bookmarkStart w:id="0" w:name="_GoBack"/>
      <w:bookmarkEnd w:id="0"/>
    </w:p>
    <w:p w14:paraId="1850EF2E" w14:textId="7317AB76" w:rsidR="00C74653" w:rsidRPr="00C74653" w:rsidRDefault="00C74653" w:rsidP="003D038B">
      <w:pPr>
        <w:pStyle w:val="yiv0235832524ydp4dd414bdyiv8900807800msonormal"/>
        <w:shd w:val="clear" w:color="auto" w:fill="FFFFFF"/>
        <w:ind w:left="360"/>
        <w:rPr>
          <w:rFonts w:ascii="Calibri" w:hAnsi="Calibri" w:cs="Calibri"/>
          <w:b/>
          <w:bCs/>
          <w:color w:val="26282A"/>
          <w:sz w:val="28"/>
          <w:szCs w:val="28"/>
        </w:rPr>
      </w:pPr>
      <w:r>
        <w:rPr>
          <w:rFonts w:ascii="Calibri" w:hAnsi="Calibri" w:cs="Calibri"/>
          <w:b/>
          <w:bCs/>
          <w:color w:val="26282A"/>
          <w:sz w:val="28"/>
          <w:szCs w:val="28"/>
        </w:rPr>
        <w:t xml:space="preserve">c. Recognition of previous </w:t>
      </w:r>
      <w:r w:rsidR="00787777">
        <w:rPr>
          <w:rFonts w:ascii="Calibri" w:hAnsi="Calibri" w:cs="Calibri"/>
          <w:b/>
          <w:bCs/>
          <w:color w:val="26282A"/>
          <w:sz w:val="28"/>
          <w:szCs w:val="28"/>
        </w:rPr>
        <w:t>B</w:t>
      </w:r>
      <w:r>
        <w:rPr>
          <w:rFonts w:ascii="Calibri" w:hAnsi="Calibri" w:cs="Calibri"/>
          <w:b/>
          <w:bCs/>
          <w:color w:val="26282A"/>
          <w:sz w:val="28"/>
          <w:szCs w:val="28"/>
        </w:rPr>
        <w:t>oard members</w:t>
      </w:r>
    </w:p>
    <w:p w14:paraId="169927CB" w14:textId="77777777" w:rsidR="00981395" w:rsidRDefault="00981395" w:rsidP="00981395">
      <w:pPr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Adoption of Agenda</w:t>
      </w:r>
    </w:p>
    <w:p w14:paraId="4816CD61" w14:textId="77777777" w:rsidR="00981395" w:rsidRDefault="00981395" w:rsidP="00981395">
      <w:pPr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 xml:space="preserve">Approval of Minutes </w:t>
      </w:r>
    </w:p>
    <w:p w14:paraId="6989DF31" w14:textId="77777777" w:rsidR="00981395" w:rsidRPr="001A7854" w:rsidRDefault="00981395" w:rsidP="009813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A7854">
        <w:rPr>
          <w:b/>
          <w:bCs/>
          <w:sz w:val="28"/>
          <w:szCs w:val="28"/>
        </w:rPr>
        <w:t xml:space="preserve">Secretary’s Report </w:t>
      </w:r>
    </w:p>
    <w:p w14:paraId="69443F6D" w14:textId="77777777" w:rsidR="00981395" w:rsidRPr="004B51A3" w:rsidRDefault="00981395" w:rsidP="00981395">
      <w:pPr>
        <w:pStyle w:val="ListParagraph"/>
        <w:numPr>
          <w:ilvl w:val="0"/>
          <w:numId w:val="2"/>
        </w:numPr>
        <w:ind w:left="360" w:firstLine="0"/>
        <w:rPr>
          <w:rFonts w:eastAsiaTheme="minorEastAsia"/>
          <w:sz w:val="24"/>
          <w:szCs w:val="24"/>
        </w:rPr>
      </w:pPr>
      <w:r w:rsidRPr="285862A2">
        <w:rPr>
          <w:rFonts w:eastAsiaTheme="minorEastAsia"/>
          <w:sz w:val="24"/>
          <w:szCs w:val="24"/>
        </w:rPr>
        <w:t>Finance and Budget Report</w:t>
      </w:r>
    </w:p>
    <w:p w14:paraId="593685E5" w14:textId="77777777" w:rsidR="00981395" w:rsidRPr="0095767C" w:rsidRDefault="00981395" w:rsidP="00981395">
      <w:pPr>
        <w:pStyle w:val="ListParagraph"/>
        <w:numPr>
          <w:ilvl w:val="0"/>
          <w:numId w:val="2"/>
        </w:numPr>
        <w:ind w:left="360" w:firstLine="0"/>
        <w:rPr>
          <w:rFonts w:eastAsiaTheme="minorEastAsia"/>
          <w:sz w:val="24"/>
          <w:szCs w:val="24"/>
        </w:rPr>
      </w:pPr>
      <w:r w:rsidRPr="285862A2">
        <w:rPr>
          <w:rFonts w:eastAsiaTheme="minorEastAsia"/>
          <w:sz w:val="24"/>
          <w:szCs w:val="24"/>
        </w:rPr>
        <w:t xml:space="preserve">License Activity – </w:t>
      </w:r>
    </w:p>
    <w:p w14:paraId="1BBB8014" w14:textId="7ED6918F" w:rsidR="00981395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Renewals </w:t>
      </w:r>
    </w:p>
    <w:p w14:paraId="032D4999" w14:textId="4325450E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Applicants/New Licensees </w:t>
      </w:r>
    </w:p>
    <w:p w14:paraId="7B6D2D3F" w14:textId="1AE8C9D8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Retirement </w:t>
      </w:r>
    </w:p>
    <w:p w14:paraId="266DD2B6" w14:textId="0CDFA4DA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Endorsement request </w:t>
      </w:r>
    </w:p>
    <w:p w14:paraId="5E394E3B" w14:textId="407D7E3A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Inactive requests </w:t>
      </w:r>
    </w:p>
    <w:p w14:paraId="577B1D86" w14:textId="6C6958C6" w:rsidR="00981395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Hardship requests </w:t>
      </w:r>
    </w:p>
    <w:p w14:paraId="292893B2" w14:textId="14C8CBEE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>
        <w:rPr>
          <w:sz w:val="24"/>
          <w:szCs w:val="24"/>
        </w:rPr>
        <w:t xml:space="preserve">Request for Reinstatement </w:t>
      </w:r>
    </w:p>
    <w:p w14:paraId="14B6CA5D" w14:textId="5B30B8C8" w:rsidR="00981395" w:rsidRPr="007F78F0" w:rsidRDefault="00981395" w:rsidP="00981395">
      <w:pPr>
        <w:numPr>
          <w:ilvl w:val="2"/>
          <w:numId w:val="2"/>
        </w:numPr>
        <w:spacing w:after="160" w:line="259" w:lineRule="auto"/>
        <w:ind w:left="1260" w:hanging="270"/>
        <w:rPr>
          <w:sz w:val="24"/>
          <w:szCs w:val="24"/>
        </w:rPr>
      </w:pPr>
      <w:r w:rsidRPr="285862A2">
        <w:rPr>
          <w:sz w:val="24"/>
          <w:szCs w:val="24"/>
        </w:rPr>
        <w:t xml:space="preserve">Complaints </w:t>
      </w:r>
    </w:p>
    <w:p w14:paraId="580C4570" w14:textId="4E39BDB5" w:rsidR="00981395" w:rsidRPr="003D038B" w:rsidRDefault="00981395" w:rsidP="003D038B">
      <w:pPr>
        <w:pStyle w:val="ListParagraph"/>
        <w:numPr>
          <w:ilvl w:val="0"/>
          <w:numId w:val="2"/>
        </w:numPr>
        <w:ind w:left="720"/>
        <w:rPr>
          <w:rFonts w:eastAsiaTheme="minorEastAsia"/>
          <w:sz w:val="24"/>
          <w:szCs w:val="24"/>
        </w:rPr>
      </w:pPr>
      <w:r w:rsidRPr="285862A2">
        <w:rPr>
          <w:rFonts w:eastAsiaTheme="minorEastAsia"/>
          <w:sz w:val="24"/>
          <w:szCs w:val="24"/>
        </w:rPr>
        <w:t>Required Training</w:t>
      </w:r>
      <w:r w:rsidRPr="003D038B">
        <w:rPr>
          <w:sz w:val="24"/>
          <w:szCs w:val="24"/>
        </w:rPr>
        <w:t xml:space="preserve"> </w:t>
      </w:r>
    </w:p>
    <w:p w14:paraId="69D0B805" w14:textId="5655CBCB" w:rsidR="00981395" w:rsidRDefault="00981395" w:rsidP="00981395">
      <w:pPr>
        <w:numPr>
          <w:ilvl w:val="2"/>
          <w:numId w:val="2"/>
        </w:numPr>
        <w:spacing w:after="160" w:line="259" w:lineRule="auto"/>
        <w:ind w:left="990"/>
        <w:rPr>
          <w:sz w:val="24"/>
          <w:szCs w:val="24"/>
        </w:rPr>
      </w:pPr>
      <w:r w:rsidRPr="285862A2">
        <w:rPr>
          <w:sz w:val="24"/>
          <w:szCs w:val="24"/>
        </w:rPr>
        <w:t>Sexual Harassment Prevention</w:t>
      </w:r>
    </w:p>
    <w:p w14:paraId="05AA0168" w14:textId="77777777" w:rsidR="00981395" w:rsidRPr="00FF6319" w:rsidRDefault="00981395" w:rsidP="00FF6319">
      <w:pPr>
        <w:spacing w:after="160" w:line="259" w:lineRule="auto"/>
        <w:jc w:val="both"/>
        <w:rPr>
          <w:sz w:val="32"/>
          <w:szCs w:val="32"/>
        </w:rPr>
      </w:pPr>
      <w:r w:rsidRPr="00FF6319">
        <w:rPr>
          <w:b/>
          <w:bCs/>
          <w:sz w:val="32"/>
          <w:szCs w:val="32"/>
        </w:rPr>
        <w:t>OLD BUSINESS</w:t>
      </w:r>
    </w:p>
    <w:p w14:paraId="5C22FB5F" w14:textId="77777777" w:rsidR="00981395" w:rsidRPr="008E5D6A" w:rsidRDefault="00981395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285862A2">
        <w:rPr>
          <w:rFonts w:eastAsiaTheme="minorEastAsia"/>
          <w:b/>
          <w:bCs/>
          <w:sz w:val="28"/>
          <w:szCs w:val="28"/>
        </w:rPr>
        <w:lastRenderedPageBreak/>
        <w:t>Louisiana Legislative Audit 2020</w:t>
      </w:r>
      <w:r>
        <w:rPr>
          <w:rFonts w:eastAsiaTheme="minorEastAsia"/>
          <w:b/>
          <w:bCs/>
          <w:sz w:val="28"/>
          <w:szCs w:val="28"/>
        </w:rPr>
        <w:t>/2021</w:t>
      </w:r>
    </w:p>
    <w:p w14:paraId="1E8B69E7" w14:textId="77777777" w:rsidR="00981395" w:rsidRPr="004A00F9" w:rsidRDefault="00981395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285862A2">
        <w:rPr>
          <w:rFonts w:eastAsiaTheme="minorEastAsia"/>
          <w:b/>
          <w:bCs/>
          <w:sz w:val="28"/>
          <w:szCs w:val="28"/>
        </w:rPr>
        <w:t>Telehealth - Rule status</w:t>
      </w:r>
    </w:p>
    <w:p w14:paraId="5062624D" w14:textId="77777777" w:rsidR="00981395" w:rsidRDefault="00981395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285862A2">
        <w:rPr>
          <w:rFonts w:eastAsiaTheme="minorEastAsia"/>
          <w:b/>
          <w:bCs/>
          <w:sz w:val="28"/>
          <w:szCs w:val="28"/>
        </w:rPr>
        <w:t>Dispensing of Pharmaceuticals – Rule status</w:t>
      </w:r>
    </w:p>
    <w:p w14:paraId="50B5D3C2" w14:textId="77777777" w:rsidR="00981395" w:rsidRDefault="00981395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 Rule Status</w:t>
      </w:r>
    </w:p>
    <w:p w14:paraId="0D75741C" w14:textId="77777777" w:rsidR="00981395" w:rsidRPr="00E9779E" w:rsidRDefault="00981395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00FB57D6">
        <w:rPr>
          <w:b/>
          <w:bCs/>
          <w:sz w:val="28"/>
          <w:szCs w:val="28"/>
        </w:rPr>
        <w:t>Alternate Route of Licensure (NBEO) – Rule Status</w:t>
      </w:r>
    </w:p>
    <w:p w14:paraId="6F342F5F" w14:textId="77777777" w:rsidR="00981395" w:rsidRDefault="00981395" w:rsidP="009813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D54D6">
        <w:rPr>
          <w:b/>
          <w:bCs/>
          <w:sz w:val="28"/>
          <w:szCs w:val="28"/>
        </w:rPr>
        <w:t>State Board Exam/Dr. Lewis Contract Status</w:t>
      </w:r>
    </w:p>
    <w:p w14:paraId="1650731A" w14:textId="77777777" w:rsidR="00981395" w:rsidRDefault="00981395" w:rsidP="009813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A5171">
        <w:rPr>
          <w:b/>
          <w:bCs/>
          <w:sz w:val="28"/>
          <w:szCs w:val="28"/>
        </w:rPr>
        <w:t xml:space="preserve">ARBO </w:t>
      </w:r>
      <w:r>
        <w:rPr>
          <w:b/>
          <w:bCs/>
          <w:sz w:val="28"/>
          <w:szCs w:val="28"/>
        </w:rPr>
        <w:t>C</w:t>
      </w:r>
      <w:r w:rsidRPr="007A5171">
        <w:rPr>
          <w:b/>
          <w:bCs/>
          <w:sz w:val="28"/>
          <w:szCs w:val="28"/>
        </w:rPr>
        <w:t xml:space="preserve">ontract </w:t>
      </w:r>
      <w:r>
        <w:rPr>
          <w:b/>
          <w:bCs/>
          <w:sz w:val="28"/>
          <w:szCs w:val="28"/>
        </w:rPr>
        <w:t>S</w:t>
      </w:r>
      <w:r w:rsidRPr="007A5171">
        <w:rPr>
          <w:b/>
          <w:bCs/>
          <w:sz w:val="28"/>
          <w:szCs w:val="28"/>
        </w:rPr>
        <w:t>tatus</w:t>
      </w:r>
    </w:p>
    <w:p w14:paraId="65EF3890" w14:textId="77777777" w:rsidR="00981395" w:rsidRDefault="00981395" w:rsidP="009813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A2A33">
        <w:rPr>
          <w:b/>
          <w:bCs/>
          <w:sz w:val="28"/>
          <w:szCs w:val="28"/>
        </w:rPr>
        <w:t>CPA Contract Status</w:t>
      </w:r>
    </w:p>
    <w:p w14:paraId="31796C6A" w14:textId="2367AC5E" w:rsidR="00981395" w:rsidRPr="0014386D" w:rsidRDefault="00981395" w:rsidP="0014386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F62FC">
        <w:rPr>
          <w:b/>
          <w:bCs/>
          <w:sz w:val="28"/>
          <w:szCs w:val="28"/>
        </w:rPr>
        <w:t>Executive Director Status</w:t>
      </w:r>
      <w:r w:rsidR="0014386D">
        <w:rPr>
          <w:b/>
          <w:bCs/>
          <w:sz w:val="28"/>
          <w:szCs w:val="28"/>
        </w:rPr>
        <w:t xml:space="preserve"> (</w:t>
      </w:r>
      <w:r w:rsidR="0014386D" w:rsidRPr="0014386D">
        <w:rPr>
          <w:b/>
          <w:bCs/>
          <w:sz w:val="28"/>
          <w:szCs w:val="28"/>
        </w:rPr>
        <w:t xml:space="preserve">relative to Secretary </w:t>
      </w:r>
      <w:r w:rsidR="0014386D">
        <w:rPr>
          <w:b/>
          <w:bCs/>
          <w:sz w:val="28"/>
          <w:szCs w:val="28"/>
        </w:rPr>
        <w:t>c</w:t>
      </w:r>
      <w:r w:rsidR="0014386D" w:rsidRPr="0014386D">
        <w:rPr>
          <w:b/>
          <w:bCs/>
          <w:sz w:val="28"/>
          <w:szCs w:val="28"/>
        </w:rPr>
        <w:t>ontract</w:t>
      </w:r>
      <w:r w:rsidR="0014386D">
        <w:rPr>
          <w:b/>
          <w:bCs/>
          <w:sz w:val="28"/>
          <w:szCs w:val="28"/>
        </w:rPr>
        <w:t>)</w:t>
      </w:r>
    </w:p>
    <w:p w14:paraId="49FDD18C" w14:textId="77777777" w:rsidR="00FF6319" w:rsidRDefault="00FF6319" w:rsidP="00FF631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License Applicant Information Release</w:t>
      </w:r>
    </w:p>
    <w:p w14:paraId="60FD267D" w14:textId="77777777" w:rsidR="00FF6319" w:rsidRDefault="00FF6319" w:rsidP="00FF631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Senate Bill 210</w:t>
      </w:r>
    </w:p>
    <w:p w14:paraId="48514A3C" w14:textId="77777777" w:rsidR="00981395" w:rsidRDefault="00981395" w:rsidP="00981395">
      <w:pPr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NEW BUSINESS</w:t>
      </w:r>
    </w:p>
    <w:p w14:paraId="7199C506" w14:textId="77777777" w:rsidR="00981395" w:rsidRDefault="00981395" w:rsidP="00981395">
      <w:pPr>
        <w:rPr>
          <w:b/>
          <w:bCs/>
          <w:sz w:val="24"/>
          <w:szCs w:val="24"/>
        </w:rPr>
      </w:pPr>
    </w:p>
    <w:p w14:paraId="143EF206" w14:textId="63D67A8C" w:rsidR="00787777" w:rsidRDefault="0014386D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Hiring an </w:t>
      </w:r>
      <w:r w:rsidR="00787777">
        <w:rPr>
          <w:rFonts w:eastAsiaTheme="minorEastAsia"/>
          <w:b/>
          <w:bCs/>
          <w:sz w:val="28"/>
          <w:szCs w:val="28"/>
        </w:rPr>
        <w:t>Executive Director to administer LSBOE</w:t>
      </w:r>
      <w:r>
        <w:rPr>
          <w:rFonts w:eastAsiaTheme="minorEastAsia"/>
          <w:b/>
          <w:bCs/>
          <w:sz w:val="28"/>
          <w:szCs w:val="28"/>
        </w:rPr>
        <w:t xml:space="preserve"> operations </w:t>
      </w:r>
    </w:p>
    <w:p w14:paraId="527225A4" w14:textId="3403DA81" w:rsidR="00981395" w:rsidRDefault="00FF6319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00FF6319">
        <w:rPr>
          <w:rFonts w:eastAsiaTheme="minorEastAsia"/>
          <w:b/>
          <w:bCs/>
          <w:sz w:val="28"/>
          <w:szCs w:val="28"/>
        </w:rPr>
        <w:t>Board Communications</w:t>
      </w:r>
    </w:p>
    <w:p w14:paraId="12E246A1" w14:textId="00271048" w:rsidR="00787777" w:rsidRPr="00FF6319" w:rsidRDefault="00787777" w:rsidP="0098139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Board Custodian of records</w:t>
      </w:r>
    </w:p>
    <w:p w14:paraId="22064DCF" w14:textId="77777777" w:rsidR="00FF6319" w:rsidRDefault="00FF6319" w:rsidP="00981395">
      <w:pPr>
        <w:rPr>
          <w:b/>
          <w:bCs/>
          <w:sz w:val="28"/>
          <w:szCs w:val="28"/>
        </w:rPr>
      </w:pPr>
    </w:p>
    <w:p w14:paraId="25D4AF01" w14:textId="72AE4126" w:rsidR="00981395" w:rsidRPr="00FF6319" w:rsidRDefault="00981395" w:rsidP="00FF6319">
      <w:pPr>
        <w:jc w:val="both"/>
        <w:rPr>
          <w:b/>
          <w:bCs/>
          <w:sz w:val="32"/>
          <w:szCs w:val="32"/>
        </w:rPr>
      </w:pPr>
      <w:r w:rsidRPr="00FF6319">
        <w:rPr>
          <w:b/>
          <w:bCs/>
          <w:sz w:val="32"/>
          <w:szCs w:val="32"/>
        </w:rPr>
        <w:t xml:space="preserve">EXECUTIVE SESSION </w:t>
      </w:r>
    </w:p>
    <w:p w14:paraId="26FB23B2" w14:textId="77777777" w:rsidR="00981395" w:rsidRDefault="00981395" w:rsidP="00981395">
      <w:pPr>
        <w:rPr>
          <w:b/>
          <w:bCs/>
          <w:sz w:val="28"/>
          <w:szCs w:val="28"/>
        </w:rPr>
      </w:pPr>
    </w:p>
    <w:p w14:paraId="4D375110" w14:textId="77777777" w:rsidR="00FF6319" w:rsidRPr="0090170B" w:rsidRDefault="00FF6319" w:rsidP="00981395">
      <w:pPr>
        <w:rPr>
          <w:b/>
          <w:bCs/>
          <w:sz w:val="28"/>
          <w:szCs w:val="28"/>
        </w:rPr>
      </w:pPr>
    </w:p>
    <w:p w14:paraId="0B951AE4" w14:textId="77777777" w:rsidR="00981395" w:rsidRPr="00061001" w:rsidRDefault="00981395" w:rsidP="009813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61001">
        <w:rPr>
          <w:b/>
          <w:bCs/>
          <w:sz w:val="28"/>
          <w:szCs w:val="28"/>
        </w:rPr>
        <w:t>Litigation:</w:t>
      </w:r>
    </w:p>
    <w:p w14:paraId="72354B48" w14:textId="77777777" w:rsidR="00981395" w:rsidRPr="0003451F" w:rsidRDefault="00981395" w:rsidP="00981395">
      <w:pPr>
        <w:ind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t xml:space="preserve">A. </w:t>
      </w:r>
      <w:proofErr w:type="gramStart"/>
      <w:r w:rsidRPr="285862A2">
        <w:rPr>
          <w:b/>
          <w:bCs/>
          <w:sz w:val="24"/>
          <w:szCs w:val="24"/>
        </w:rPr>
        <w:t>By</w:t>
      </w:r>
      <w:proofErr w:type="gramEnd"/>
      <w:r w:rsidRPr="285862A2">
        <w:rPr>
          <w:b/>
          <w:bCs/>
          <w:sz w:val="24"/>
          <w:szCs w:val="24"/>
        </w:rPr>
        <w:t xml:space="preserve"> OAL v Heitmeier, et al No C-729018 19th JDC State of </w:t>
      </w:r>
    </w:p>
    <w:p w14:paraId="0195FAAD" w14:textId="77777777" w:rsidR="00981395" w:rsidRPr="0003451F" w:rsidRDefault="00981395" w:rsidP="00981395">
      <w:pPr>
        <w:ind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t>Louisiana</w:t>
      </w:r>
    </w:p>
    <w:p w14:paraId="71BE7984" w14:textId="77777777" w:rsidR="00981395" w:rsidRDefault="00981395" w:rsidP="00981395">
      <w:pPr>
        <w:ind w:firstLine="720"/>
        <w:rPr>
          <w:b/>
          <w:bCs/>
          <w:sz w:val="28"/>
          <w:szCs w:val="28"/>
        </w:rPr>
      </w:pPr>
      <w:r w:rsidRPr="285862A2">
        <w:rPr>
          <w:b/>
          <w:bCs/>
          <w:sz w:val="24"/>
          <w:szCs w:val="24"/>
        </w:rPr>
        <w:t xml:space="preserve">B. </w:t>
      </w:r>
      <w:proofErr w:type="gramStart"/>
      <w:r w:rsidRPr="285862A2">
        <w:rPr>
          <w:b/>
          <w:bCs/>
          <w:sz w:val="24"/>
          <w:szCs w:val="24"/>
        </w:rPr>
        <w:t>By</w:t>
      </w:r>
      <w:proofErr w:type="gramEnd"/>
      <w:r w:rsidRPr="285862A2">
        <w:rPr>
          <w:b/>
          <w:bCs/>
          <w:sz w:val="24"/>
          <w:szCs w:val="24"/>
        </w:rPr>
        <w:t xml:space="preserve"> LSBOE v OAL et al No. C-729434 19th JDC State of Louisiana</w:t>
      </w:r>
    </w:p>
    <w:p w14:paraId="33489F69" w14:textId="77777777" w:rsidR="00981395" w:rsidRDefault="00981395" w:rsidP="00981395">
      <w:pPr>
        <w:rPr>
          <w:b/>
          <w:bCs/>
          <w:sz w:val="28"/>
          <w:szCs w:val="28"/>
        </w:rPr>
      </w:pPr>
    </w:p>
    <w:p w14:paraId="04185817" w14:textId="77777777" w:rsidR="00981395" w:rsidRPr="00E04A60" w:rsidRDefault="00981395" w:rsidP="00981395">
      <w:pPr>
        <w:ind w:hanging="3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XV</w:t>
      </w:r>
      <w:proofErr w:type="gramStart"/>
      <w:r>
        <w:rPr>
          <w:b/>
          <w:bCs/>
          <w:sz w:val="28"/>
          <w:szCs w:val="28"/>
        </w:rPr>
        <w:t xml:space="preserve">.  </w:t>
      </w:r>
      <w:r w:rsidRPr="285862A2">
        <w:rPr>
          <w:b/>
          <w:bCs/>
          <w:sz w:val="28"/>
          <w:szCs w:val="28"/>
        </w:rPr>
        <w:t>Complaints</w:t>
      </w:r>
      <w:proofErr w:type="gramEnd"/>
    </w:p>
    <w:p w14:paraId="34F80EC6" w14:textId="77777777" w:rsidR="00981395" w:rsidRPr="0003451F" w:rsidRDefault="00981395" w:rsidP="00981395">
      <w:pPr>
        <w:ind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t>A. Complaints &amp; Investigation of complaints</w:t>
      </w:r>
    </w:p>
    <w:p w14:paraId="2B5B800C" w14:textId="77777777" w:rsidR="00981395" w:rsidRPr="00DE07A4" w:rsidRDefault="00981395" w:rsidP="00981395">
      <w:pPr>
        <w:ind w:left="720" w:firstLine="720"/>
        <w:rPr>
          <w:b/>
          <w:bCs/>
          <w:sz w:val="24"/>
          <w:szCs w:val="24"/>
        </w:rPr>
      </w:pPr>
      <w:proofErr w:type="spellStart"/>
      <w:r w:rsidRPr="285862A2">
        <w:rPr>
          <w:b/>
          <w:bCs/>
          <w:sz w:val="24"/>
          <w:szCs w:val="24"/>
        </w:rPr>
        <w:t>i</w:t>
      </w:r>
      <w:proofErr w:type="spellEnd"/>
      <w:r w:rsidRPr="285862A2">
        <w:rPr>
          <w:b/>
          <w:bCs/>
          <w:sz w:val="24"/>
          <w:szCs w:val="24"/>
        </w:rPr>
        <w:t>. Ongoing</w:t>
      </w:r>
    </w:p>
    <w:p w14:paraId="704C1616" w14:textId="77777777" w:rsidR="00981395" w:rsidRPr="0003451F" w:rsidRDefault="00981395" w:rsidP="00981395">
      <w:pPr>
        <w:ind w:left="720"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t>ii. New</w:t>
      </w:r>
    </w:p>
    <w:p w14:paraId="31F84001" w14:textId="77777777" w:rsidR="00981395" w:rsidRPr="0003451F" w:rsidRDefault="00981395" w:rsidP="00981395">
      <w:pPr>
        <w:ind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t>B. Reactivation requests</w:t>
      </w:r>
    </w:p>
    <w:p w14:paraId="1BBC4380" w14:textId="77777777" w:rsidR="00981395" w:rsidRDefault="00981395" w:rsidP="00981395">
      <w:pPr>
        <w:ind w:firstLine="720"/>
        <w:rPr>
          <w:b/>
          <w:bCs/>
          <w:sz w:val="24"/>
          <w:szCs w:val="24"/>
        </w:rPr>
      </w:pPr>
      <w:r w:rsidRPr="285862A2">
        <w:rPr>
          <w:b/>
          <w:bCs/>
          <w:sz w:val="24"/>
          <w:szCs w:val="24"/>
        </w:rPr>
        <w:lastRenderedPageBreak/>
        <w:t>C. Request for Reinstatement from Prior Disciplinary Action</w:t>
      </w:r>
    </w:p>
    <w:p w14:paraId="207656E0" w14:textId="77777777" w:rsidR="00981395" w:rsidRDefault="00981395" w:rsidP="00981395">
      <w:pPr>
        <w:rPr>
          <w:b/>
          <w:bCs/>
          <w:sz w:val="24"/>
          <w:szCs w:val="24"/>
        </w:rPr>
      </w:pPr>
    </w:p>
    <w:p w14:paraId="76EF8CE3" w14:textId="327603F1" w:rsidR="00981395" w:rsidRDefault="00981395" w:rsidP="00981395">
      <w:pPr>
        <w:tabs>
          <w:tab w:val="left" w:pos="360"/>
        </w:tabs>
        <w:ind w:hanging="360"/>
        <w:rPr>
          <w:b/>
          <w:bCs/>
          <w:sz w:val="24"/>
          <w:szCs w:val="24"/>
        </w:rPr>
      </w:pPr>
      <w:r w:rsidRPr="005575D6">
        <w:rPr>
          <w:b/>
          <w:bCs/>
          <w:sz w:val="28"/>
          <w:szCs w:val="28"/>
        </w:rPr>
        <w:t>EXECUTIVE SESSION –</w:t>
      </w:r>
      <w:r>
        <w:rPr>
          <w:b/>
          <w:bCs/>
          <w:sz w:val="28"/>
          <w:szCs w:val="28"/>
        </w:rPr>
        <w:t xml:space="preserve"> Closed</w:t>
      </w:r>
    </w:p>
    <w:p w14:paraId="5EFCE589" w14:textId="77777777" w:rsidR="00981395" w:rsidRDefault="00981395" w:rsidP="00981395">
      <w:pPr>
        <w:tabs>
          <w:tab w:val="left" w:pos="360"/>
        </w:tabs>
        <w:ind w:hanging="360"/>
        <w:rPr>
          <w:b/>
          <w:bCs/>
          <w:sz w:val="24"/>
          <w:szCs w:val="24"/>
        </w:rPr>
      </w:pPr>
    </w:p>
    <w:p w14:paraId="057D1323" w14:textId="73870298" w:rsidR="00981395" w:rsidRDefault="00981395" w:rsidP="00FF6319">
      <w:pPr>
        <w:ind w:left="-360"/>
        <w:rPr>
          <w:sz w:val="24"/>
          <w:szCs w:val="24"/>
        </w:rPr>
      </w:pPr>
      <w:r w:rsidRPr="285862A2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VI</w:t>
      </w:r>
      <w:r w:rsidRPr="285862A2">
        <w:rPr>
          <w:b/>
          <w:bCs/>
          <w:sz w:val="28"/>
          <w:szCs w:val="28"/>
        </w:rPr>
        <w:t>. Report on Items Discussed in Executive Session</w:t>
      </w:r>
    </w:p>
    <w:p w14:paraId="2A53DDEA" w14:textId="77777777" w:rsidR="00981395" w:rsidRPr="004A213F" w:rsidRDefault="00981395" w:rsidP="00981395">
      <w:pPr>
        <w:rPr>
          <w:sz w:val="24"/>
          <w:szCs w:val="24"/>
        </w:rPr>
      </w:pPr>
    </w:p>
    <w:p w14:paraId="1B0B57C4" w14:textId="1D7B74E9" w:rsidR="00981395" w:rsidRPr="00FF6319" w:rsidRDefault="00981395" w:rsidP="00FF6319">
      <w:pPr>
        <w:ind w:left="-360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XV</w:t>
      </w:r>
      <w:r>
        <w:rPr>
          <w:b/>
          <w:bCs/>
          <w:sz w:val="28"/>
          <w:szCs w:val="28"/>
        </w:rPr>
        <w:t>II</w:t>
      </w:r>
      <w:r w:rsidRPr="285862A2">
        <w:rPr>
          <w:b/>
          <w:bCs/>
          <w:sz w:val="28"/>
          <w:szCs w:val="28"/>
        </w:rPr>
        <w:t>. Public Comment</w:t>
      </w:r>
    </w:p>
    <w:p w14:paraId="58FDB649" w14:textId="77777777" w:rsidR="00981395" w:rsidRPr="00B00643" w:rsidRDefault="00981395" w:rsidP="00981395">
      <w:pPr>
        <w:pStyle w:val="ListParagraph"/>
        <w:ind w:left="360"/>
        <w:rPr>
          <w:sz w:val="24"/>
          <w:szCs w:val="24"/>
        </w:rPr>
      </w:pPr>
    </w:p>
    <w:p w14:paraId="2322EE6F" w14:textId="2F038459" w:rsidR="00981395" w:rsidRPr="00FF6319" w:rsidRDefault="00981395" w:rsidP="009813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319">
        <w:rPr>
          <w:b/>
          <w:bCs/>
          <w:sz w:val="28"/>
          <w:szCs w:val="28"/>
        </w:rPr>
        <w:t>Next Meeting</w:t>
      </w:r>
    </w:p>
    <w:p w14:paraId="16C521FE" w14:textId="5FB0BEFC" w:rsidR="00981395" w:rsidRDefault="00981395" w:rsidP="00CD0992">
      <w:pPr>
        <w:ind w:left="-360"/>
        <w:rPr>
          <w:sz w:val="28"/>
          <w:szCs w:val="28"/>
        </w:rPr>
      </w:pPr>
      <w:r w:rsidRPr="285862A2">
        <w:rPr>
          <w:b/>
          <w:bCs/>
          <w:sz w:val="28"/>
          <w:szCs w:val="28"/>
        </w:rPr>
        <w:t>Adjourn</w:t>
      </w:r>
    </w:p>
    <w:sectPr w:rsidR="009813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66A5" w14:textId="77777777" w:rsidR="00E15CE0" w:rsidRDefault="00E15CE0" w:rsidP="00FC53ED">
      <w:r>
        <w:separator/>
      </w:r>
    </w:p>
  </w:endnote>
  <w:endnote w:type="continuationSeparator" w:id="0">
    <w:p w14:paraId="32B6976D" w14:textId="77777777" w:rsidR="00E15CE0" w:rsidRDefault="00E15CE0" w:rsidP="00FC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35CD1" w14:textId="77777777" w:rsidR="00E15CE0" w:rsidRDefault="00E15CE0" w:rsidP="00FC53ED">
      <w:r>
        <w:separator/>
      </w:r>
    </w:p>
  </w:footnote>
  <w:footnote w:type="continuationSeparator" w:id="0">
    <w:p w14:paraId="2E5D3D98" w14:textId="77777777" w:rsidR="00E15CE0" w:rsidRDefault="00E15CE0" w:rsidP="00FC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D2894" w14:textId="77777777" w:rsidR="00FC53ED" w:rsidRDefault="00FC53ED" w:rsidP="00FC53ED">
    <w:pPr>
      <w:spacing w:after="160" w:line="259" w:lineRule="auto"/>
      <w:jc w:val="center"/>
      <w:rPr>
        <w:rFonts w:eastAsiaTheme="minorHAnsi"/>
        <w:b/>
        <w:bCs/>
        <w:sz w:val="28"/>
        <w:szCs w:val="28"/>
      </w:rPr>
    </w:pPr>
    <w:r w:rsidRPr="00FC53ED">
      <w:rPr>
        <w:rFonts w:eastAsiaTheme="minorHAnsi"/>
        <w:b/>
        <w:bCs/>
        <w:sz w:val="28"/>
        <w:szCs w:val="28"/>
      </w:rPr>
      <w:t>LOUISIANA STATE BOARD OF OPTOMETRY EXAMINERS</w:t>
    </w:r>
  </w:p>
  <w:p w14:paraId="52B499C7" w14:textId="687E93E6" w:rsidR="000A1796" w:rsidRPr="00EF6377" w:rsidRDefault="000A1796" w:rsidP="00FC53ED">
    <w:pPr>
      <w:spacing w:after="160" w:line="259" w:lineRule="auto"/>
      <w:jc w:val="center"/>
      <w:rPr>
        <w:rFonts w:eastAsiaTheme="minorHAnsi"/>
        <w:b/>
        <w:bCs/>
        <w:sz w:val="24"/>
        <w:szCs w:val="24"/>
      </w:rPr>
    </w:pPr>
    <w:r w:rsidRPr="00EF6377">
      <w:rPr>
        <w:rFonts w:ascii="Calibri" w:hAnsi="Calibri" w:cs="Calibri"/>
        <w:b/>
        <w:bCs/>
        <w:color w:val="1D2228"/>
        <w:sz w:val="24"/>
        <w:szCs w:val="24"/>
        <w:shd w:val="clear" w:color="auto" w:fill="FFFFFF"/>
      </w:rPr>
      <w:t>1100 Poydras St., Suite 898, New Orleans, LA 70163</w:t>
    </w:r>
  </w:p>
  <w:p w14:paraId="507A8AF5" w14:textId="1BB2EBDA" w:rsidR="00FC53ED" w:rsidRPr="00FC53ED" w:rsidRDefault="00F67F3E" w:rsidP="00FC53ED">
    <w:pPr>
      <w:spacing w:after="160" w:line="259" w:lineRule="auto"/>
      <w:jc w:val="center"/>
      <w:rPr>
        <w:rFonts w:eastAsiaTheme="minorHAnsi"/>
        <w:b/>
        <w:bCs/>
        <w:sz w:val="28"/>
        <w:szCs w:val="28"/>
        <w:lang w:val="en-CA"/>
      </w:rPr>
    </w:pPr>
    <w:r>
      <w:rPr>
        <w:rFonts w:eastAsiaTheme="minorHAnsi"/>
        <w:b/>
        <w:bCs/>
        <w:sz w:val="28"/>
        <w:szCs w:val="28"/>
        <w:lang w:val="en-CA"/>
      </w:rPr>
      <w:t>Agenda</w:t>
    </w:r>
  </w:p>
  <w:p w14:paraId="0831C701" w14:textId="4D67D0E8" w:rsidR="00FC53ED" w:rsidRDefault="00696510" w:rsidP="00FC53ED">
    <w:pPr>
      <w:spacing w:after="160" w:line="259" w:lineRule="auto"/>
      <w:jc w:val="center"/>
      <w:rPr>
        <w:rFonts w:eastAsiaTheme="minorHAnsi"/>
        <w:b/>
        <w:bCs/>
        <w:sz w:val="28"/>
        <w:szCs w:val="28"/>
        <w:lang w:val="en-CA"/>
      </w:rPr>
    </w:pPr>
    <w:r>
      <w:rPr>
        <w:rFonts w:eastAsiaTheme="minorHAnsi"/>
        <w:b/>
        <w:bCs/>
        <w:sz w:val="28"/>
        <w:szCs w:val="28"/>
        <w:lang w:val="en-CA"/>
      </w:rPr>
      <w:t>August 11</w:t>
    </w:r>
    <w:r w:rsidR="00FC53ED" w:rsidRPr="00FC53ED">
      <w:rPr>
        <w:rFonts w:eastAsiaTheme="minorHAnsi"/>
        <w:b/>
        <w:bCs/>
        <w:sz w:val="28"/>
        <w:szCs w:val="28"/>
        <w:lang w:val="en-CA"/>
      </w:rPr>
      <w:t>, 2023</w:t>
    </w:r>
  </w:p>
  <w:p w14:paraId="22C6420E" w14:textId="6137347E" w:rsidR="00DA63B8" w:rsidRPr="00FC53ED" w:rsidRDefault="00DA63B8" w:rsidP="00FC53ED">
    <w:pPr>
      <w:spacing w:after="160" w:line="259" w:lineRule="auto"/>
      <w:jc w:val="center"/>
      <w:rPr>
        <w:rFonts w:eastAsiaTheme="minorHAnsi"/>
        <w:b/>
        <w:bCs/>
        <w:sz w:val="28"/>
        <w:szCs w:val="28"/>
      </w:rPr>
    </w:pPr>
    <w:r>
      <w:rPr>
        <w:rFonts w:eastAsiaTheme="minorHAnsi"/>
        <w:b/>
        <w:bCs/>
        <w:sz w:val="28"/>
        <w:szCs w:val="28"/>
        <w:lang w:val="en-CA"/>
      </w:rPr>
      <w:t>9:30 am</w:t>
    </w:r>
  </w:p>
  <w:p w14:paraId="462D4DA5" w14:textId="77777777" w:rsidR="00FC53ED" w:rsidRDefault="00FC5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24D"/>
    <w:multiLevelType w:val="hybridMultilevel"/>
    <w:tmpl w:val="7FE6F90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444BA1"/>
    <w:multiLevelType w:val="hybridMultilevel"/>
    <w:tmpl w:val="BB183B08"/>
    <w:lvl w:ilvl="0" w:tplc="0B74A4F0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96A4BBC2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D481244">
      <w:start w:val="1"/>
      <w:numFmt w:val="lowerLetter"/>
      <w:lvlText w:val="%3."/>
      <w:lvlJc w:val="right"/>
      <w:pPr>
        <w:ind w:left="198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95"/>
    <w:rsid w:val="000A1796"/>
    <w:rsid w:val="0014386D"/>
    <w:rsid w:val="003D038B"/>
    <w:rsid w:val="004D6420"/>
    <w:rsid w:val="0068606C"/>
    <w:rsid w:val="00696510"/>
    <w:rsid w:val="006978A3"/>
    <w:rsid w:val="00787777"/>
    <w:rsid w:val="007C2552"/>
    <w:rsid w:val="00981395"/>
    <w:rsid w:val="009C28B5"/>
    <w:rsid w:val="00A55147"/>
    <w:rsid w:val="00B649B8"/>
    <w:rsid w:val="00B96891"/>
    <w:rsid w:val="00C74653"/>
    <w:rsid w:val="00CD0992"/>
    <w:rsid w:val="00CF78F7"/>
    <w:rsid w:val="00DA63B8"/>
    <w:rsid w:val="00E15CE0"/>
    <w:rsid w:val="00EF6377"/>
    <w:rsid w:val="00F67F3E"/>
    <w:rsid w:val="00FC53ED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2C0C"/>
  <w15:chartTrackingRefBased/>
  <w15:docId w15:val="{1E4ED9A7-296D-4A3D-87CD-18BCDEC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95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9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981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3E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3ED"/>
    <w:rPr>
      <w:rFonts w:eastAsiaTheme="minorEastAsia"/>
      <w:kern w:val="0"/>
      <w14:ligatures w14:val="none"/>
    </w:rPr>
  </w:style>
  <w:style w:type="paragraph" w:customStyle="1" w:styleId="yiv0235832524ydp4dd414bdyiv8900807800msonormal">
    <w:name w:val="yiv0235832524ydp4dd414bdyiv8900807800msonormal"/>
    <w:basedOn w:val="Normal"/>
    <w:rsid w:val="003D0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77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Avallone</dc:creator>
  <cp:keywords/>
  <dc:description/>
  <cp:lastModifiedBy>Gary Avallone</cp:lastModifiedBy>
  <cp:revision>2</cp:revision>
  <cp:lastPrinted>2023-08-09T14:39:00Z</cp:lastPrinted>
  <dcterms:created xsi:type="dcterms:W3CDTF">2023-08-09T14:43:00Z</dcterms:created>
  <dcterms:modified xsi:type="dcterms:W3CDTF">2023-08-09T14:43:00Z</dcterms:modified>
</cp:coreProperties>
</file>